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2F" w:rsidRDefault="00132F2F">
      <w:pPr>
        <w:rPr>
          <w:rFonts w:ascii="Arial" w:hAnsi="Arial" w:cs="Arial"/>
          <w:color w:val="222222"/>
          <w:sz w:val="19"/>
          <w:szCs w:val="19"/>
          <w:shd w:val="clear" w:color="auto" w:fill="FFFFFF"/>
        </w:rPr>
      </w:pPr>
      <w:r>
        <w:rPr>
          <w:rFonts w:ascii="Arial" w:hAnsi="Arial" w:cs="Arial"/>
          <w:color w:val="222222"/>
          <w:sz w:val="19"/>
          <w:szCs w:val="19"/>
          <w:shd w:val="clear" w:color="auto" w:fill="FFFFFF"/>
        </w:rPr>
        <w:t>Abstract</w:t>
      </w:r>
    </w:p>
    <w:p w:rsidR="00132F2F" w:rsidRDefault="00132F2F">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 </w:t>
      </w:r>
      <w:r w:rsidRPr="00132F2F">
        <w:rPr>
          <w:rFonts w:ascii="Arial" w:hAnsi="Arial" w:cs="Arial"/>
          <w:color w:val="222222"/>
          <w:sz w:val="19"/>
          <w:szCs w:val="19"/>
          <w:shd w:val="clear" w:color="auto" w:fill="FFFFFF"/>
        </w:rPr>
        <w:t xml:space="preserve">Alaska </w:t>
      </w:r>
      <w:proofErr w:type="spellStart"/>
      <w:r w:rsidRPr="00132F2F">
        <w:rPr>
          <w:rFonts w:ascii="Arial" w:hAnsi="Arial" w:cs="Arial"/>
          <w:color w:val="222222"/>
          <w:sz w:val="19"/>
          <w:szCs w:val="19"/>
          <w:shd w:val="clear" w:color="auto" w:fill="FFFFFF"/>
        </w:rPr>
        <w:t>LandCarbon</w:t>
      </w:r>
      <w:proofErr w:type="spellEnd"/>
      <w:r w:rsidRPr="00132F2F">
        <w:rPr>
          <w:rFonts w:ascii="Arial" w:hAnsi="Arial" w:cs="Arial"/>
          <w:color w:val="222222"/>
          <w:sz w:val="19"/>
          <w:szCs w:val="19"/>
          <w:shd w:val="clear" w:color="auto" w:fill="FFFFFF"/>
        </w:rPr>
        <w:t xml:space="preserve"> Wetland Distribution Map</w:t>
      </w:r>
      <w:r>
        <w:rPr>
          <w:rFonts w:ascii="Arial" w:hAnsi="Arial" w:cs="Arial"/>
          <w:color w:val="222222"/>
          <w:sz w:val="19"/>
          <w:szCs w:val="19"/>
          <w:shd w:val="clear" w:color="auto" w:fill="FFFFFF"/>
        </w:rPr>
        <w:t xml:space="preserve"> was produced as part of </w:t>
      </w:r>
      <w:r w:rsidR="00B52A93">
        <w:rPr>
          <w:rFonts w:ascii="Arial" w:hAnsi="Arial" w:cs="Arial"/>
          <w:color w:val="222222"/>
          <w:sz w:val="19"/>
          <w:szCs w:val="19"/>
          <w:shd w:val="clear" w:color="auto" w:fill="FFFFFF"/>
        </w:rPr>
        <w:t xml:space="preserve">the USGS </w:t>
      </w:r>
      <w:proofErr w:type="spellStart"/>
      <w:r w:rsidR="00B52A93">
        <w:rPr>
          <w:rFonts w:ascii="Arial" w:hAnsi="Arial" w:cs="Arial"/>
          <w:color w:val="222222"/>
          <w:sz w:val="19"/>
          <w:szCs w:val="19"/>
          <w:shd w:val="clear" w:color="auto" w:fill="FFFFFF"/>
        </w:rPr>
        <w:t>LandCarbon</w:t>
      </w:r>
      <w:proofErr w:type="spellEnd"/>
      <w:r w:rsidR="00B52A93">
        <w:rPr>
          <w:rFonts w:ascii="Arial" w:hAnsi="Arial" w:cs="Arial"/>
          <w:color w:val="222222"/>
          <w:sz w:val="19"/>
          <w:szCs w:val="19"/>
          <w:shd w:val="clear" w:color="auto" w:fill="FFFFFF"/>
        </w:rPr>
        <w:t xml:space="preserve"> Alaska assessment (Zhu and McGuire 2016). The methods used to produce this wetland map as well as its accuracy assessment are presented in (He et al. 2016).  This data set was used in modeling of carbon and methane regional assessments. </w:t>
      </w:r>
    </w:p>
    <w:p w:rsidR="00B52A93" w:rsidRDefault="00064C89">
      <w:pPr>
        <w:rPr>
          <w:rFonts w:ascii="Arial" w:hAnsi="Arial" w:cs="Arial"/>
          <w:color w:val="222222"/>
          <w:sz w:val="19"/>
          <w:szCs w:val="19"/>
          <w:shd w:val="clear" w:color="auto" w:fill="FFFFFF"/>
        </w:rPr>
      </w:pPr>
      <w:r>
        <w:rPr>
          <w:rFonts w:ascii="Arial" w:hAnsi="Arial" w:cs="Arial"/>
          <w:color w:val="222222"/>
          <w:sz w:val="19"/>
          <w:szCs w:val="19"/>
          <w:shd w:val="clear" w:color="auto" w:fill="FFFFFF"/>
        </w:rPr>
        <w:t>This product was</w:t>
      </w:r>
      <w:r w:rsidR="00B52A93">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w:t>
      </w:r>
      <w:r w:rsidRPr="00064C89">
        <w:rPr>
          <w:rFonts w:ascii="Arial" w:hAnsi="Arial" w:cs="Arial"/>
          <w:color w:val="222222"/>
          <w:sz w:val="19"/>
          <w:szCs w:val="19"/>
          <w:shd w:val="clear" w:color="auto" w:fill="FFFFFF"/>
        </w:rPr>
        <w:t>o provide regional estimates of specific wetland types (bog and fen) in Alaska, available wetland types mapped by the National Wetlands Inventory (NWI) program were re-classed into bog, fen, and other. NWI mapping of wetlands was only done for a portion</w:t>
      </w:r>
      <w:r w:rsidR="004146B4">
        <w:rPr>
          <w:rFonts w:ascii="Arial" w:hAnsi="Arial" w:cs="Arial"/>
          <w:color w:val="222222"/>
          <w:sz w:val="19"/>
          <w:szCs w:val="19"/>
          <w:shd w:val="clear" w:color="auto" w:fill="FFFFFF"/>
        </w:rPr>
        <w:t xml:space="preserve"> of the area so a </w:t>
      </w:r>
      <w:r w:rsidRPr="00064C89">
        <w:rPr>
          <w:rFonts w:ascii="Arial" w:hAnsi="Arial" w:cs="Arial"/>
          <w:color w:val="222222"/>
          <w:sz w:val="19"/>
          <w:szCs w:val="19"/>
          <w:shd w:val="clear" w:color="auto" w:fill="FFFFFF"/>
        </w:rPr>
        <w:t>decision tree mapping algorithm was then developed to estimate bog, fen, and other across the state of Alaska using remote sensing and GIS spatial data sets as inputs.</w:t>
      </w:r>
    </w:p>
    <w:p w:rsidR="00064C89" w:rsidRPr="00064C89" w:rsidRDefault="00064C89" w:rsidP="00064C89">
      <w:pPr>
        <w:rPr>
          <w:rFonts w:ascii="Arial" w:hAnsi="Arial" w:cs="Arial"/>
          <w:color w:val="222222"/>
          <w:sz w:val="19"/>
          <w:szCs w:val="19"/>
          <w:shd w:val="clear" w:color="auto" w:fill="FFFFFF"/>
        </w:rPr>
      </w:pPr>
      <w:r w:rsidRPr="00064C89">
        <w:rPr>
          <w:rFonts w:ascii="Arial" w:hAnsi="Arial" w:cs="Arial"/>
          <w:color w:val="222222"/>
          <w:sz w:val="19"/>
          <w:szCs w:val="19"/>
          <w:shd w:val="clear" w:color="auto" w:fill="FFFFFF"/>
        </w:rPr>
        <w:t xml:space="preserve">The NWI mapped area only </w:t>
      </w:r>
      <w:r w:rsidR="006554BA">
        <w:rPr>
          <w:rFonts w:ascii="Arial" w:hAnsi="Arial" w:cs="Arial"/>
          <w:color w:val="222222"/>
          <w:sz w:val="19"/>
          <w:szCs w:val="19"/>
          <w:shd w:val="clear" w:color="auto" w:fill="FFFFFF"/>
        </w:rPr>
        <w:t xml:space="preserve">(30 m resolution) </w:t>
      </w:r>
      <w:r w:rsidRPr="00064C89">
        <w:rPr>
          <w:rFonts w:ascii="Arial" w:hAnsi="Arial" w:cs="Arial"/>
          <w:color w:val="222222"/>
          <w:sz w:val="19"/>
          <w:szCs w:val="19"/>
          <w:shd w:val="clear" w:color="auto" w:fill="FFFFFF"/>
        </w:rPr>
        <w:t xml:space="preserve">covers a small </w:t>
      </w:r>
      <w:r w:rsidRPr="00064C89">
        <w:rPr>
          <w:rFonts w:ascii="Arial" w:hAnsi="Arial" w:cs="Arial"/>
          <w:color w:val="222222"/>
          <w:sz w:val="19"/>
          <w:szCs w:val="19"/>
          <w:shd w:val="clear" w:color="auto" w:fill="FFFFFF"/>
        </w:rPr>
        <w:t>percentage</w:t>
      </w:r>
      <w:r w:rsidRPr="00064C89">
        <w:rPr>
          <w:rFonts w:ascii="Arial" w:hAnsi="Arial" w:cs="Arial"/>
          <w:color w:val="222222"/>
          <w:sz w:val="19"/>
          <w:szCs w:val="19"/>
          <w:shd w:val="clear" w:color="auto" w:fill="FFFFFF"/>
        </w:rPr>
        <w:t xml:space="preserve"> of Alaska, but represents coast</w:t>
      </w:r>
      <w:r>
        <w:rPr>
          <w:rFonts w:ascii="Arial" w:hAnsi="Arial" w:cs="Arial"/>
          <w:color w:val="222222"/>
          <w:sz w:val="19"/>
          <w:szCs w:val="19"/>
          <w:shd w:val="clear" w:color="auto" w:fill="FFFFFF"/>
        </w:rPr>
        <w:t>al</w:t>
      </w:r>
      <w:r w:rsidRPr="00064C89">
        <w:rPr>
          <w:rFonts w:ascii="Arial" w:hAnsi="Arial" w:cs="Arial"/>
          <w:color w:val="222222"/>
          <w:sz w:val="19"/>
          <w:szCs w:val="19"/>
          <w:shd w:val="clear" w:color="auto" w:fill="FFFFFF"/>
        </w:rPr>
        <w:t xml:space="preserve"> and north to south gradients along the road systems. NWI wetland codes were recoded into classes representing bog, fen, and other.  Bogs should be seasonally flooded during spring melt. We suspected they were called saturated shrub scrub because of the dwarf shrubs and mosses. The NWI codes of SS4B, SS1E</w:t>
      </w:r>
      <w:proofErr w:type="gramStart"/>
      <w:r w:rsidRPr="00064C89">
        <w:rPr>
          <w:rFonts w:ascii="Arial" w:hAnsi="Arial" w:cs="Arial"/>
          <w:color w:val="222222"/>
          <w:sz w:val="19"/>
          <w:szCs w:val="19"/>
          <w:shd w:val="clear" w:color="auto" w:fill="FFFFFF"/>
        </w:rPr>
        <w:t>,and</w:t>
      </w:r>
      <w:proofErr w:type="gramEnd"/>
      <w:r w:rsidRPr="00064C89">
        <w:rPr>
          <w:rFonts w:ascii="Arial" w:hAnsi="Arial" w:cs="Arial"/>
          <w:color w:val="222222"/>
          <w:sz w:val="19"/>
          <w:szCs w:val="19"/>
          <w:shd w:val="clear" w:color="auto" w:fill="FFFFFF"/>
        </w:rPr>
        <w:t xml:space="preserve"> SS7B were used to define bogs. Fens should be seasonally flooded or more usually </w:t>
      </w:r>
      <w:r w:rsidR="004146B4" w:rsidRPr="00064C89">
        <w:rPr>
          <w:rFonts w:ascii="Arial" w:hAnsi="Arial" w:cs="Arial"/>
          <w:color w:val="222222"/>
          <w:sz w:val="19"/>
          <w:szCs w:val="19"/>
          <w:shd w:val="clear" w:color="auto" w:fill="FFFFFF"/>
        </w:rPr>
        <w:t>semi permanently</w:t>
      </w:r>
      <w:r w:rsidRPr="00064C89">
        <w:rPr>
          <w:rFonts w:ascii="Arial" w:hAnsi="Arial" w:cs="Arial"/>
          <w:color w:val="222222"/>
          <w:sz w:val="19"/>
          <w:szCs w:val="19"/>
          <w:shd w:val="clear" w:color="auto" w:fill="FFFFFF"/>
        </w:rPr>
        <w:t xml:space="preserve"> flooded. We assumed this should be persistent emergent wetlands, or the NWI codes of EM1F and EM1E. Marine wetlands in NWI were not estimated so predictions were for freshwater bogs and fens only. </w:t>
      </w:r>
    </w:p>
    <w:p w:rsidR="00064C89" w:rsidRPr="00064C89" w:rsidRDefault="00064C89" w:rsidP="00064C89">
      <w:pPr>
        <w:rPr>
          <w:rFonts w:ascii="Arial" w:hAnsi="Arial" w:cs="Arial"/>
          <w:color w:val="222222"/>
          <w:sz w:val="19"/>
          <w:szCs w:val="19"/>
          <w:shd w:val="clear" w:color="auto" w:fill="FFFFFF"/>
        </w:rPr>
      </w:pPr>
      <w:r w:rsidRPr="00064C89">
        <w:rPr>
          <w:rFonts w:ascii="Arial" w:hAnsi="Arial" w:cs="Arial"/>
          <w:color w:val="222222"/>
          <w:sz w:val="19"/>
          <w:szCs w:val="19"/>
          <w:shd w:val="clear" w:color="auto" w:fill="FFFFFF"/>
        </w:rPr>
        <w:t xml:space="preserve">Random </w:t>
      </w:r>
      <w:r>
        <w:rPr>
          <w:rFonts w:ascii="Arial" w:hAnsi="Arial" w:cs="Arial"/>
          <w:color w:val="222222"/>
          <w:sz w:val="19"/>
          <w:szCs w:val="19"/>
          <w:shd w:val="clear" w:color="auto" w:fill="FFFFFF"/>
        </w:rPr>
        <w:t xml:space="preserve">NWI </w:t>
      </w:r>
      <w:r w:rsidRPr="00064C89">
        <w:rPr>
          <w:rFonts w:ascii="Arial" w:hAnsi="Arial" w:cs="Arial"/>
          <w:color w:val="222222"/>
          <w:sz w:val="19"/>
          <w:szCs w:val="19"/>
          <w:shd w:val="clear" w:color="auto" w:fill="FFFFFF"/>
        </w:rPr>
        <w:t xml:space="preserve">pixel locations (18,024) </w:t>
      </w:r>
      <w:r>
        <w:rPr>
          <w:rFonts w:ascii="Arial" w:hAnsi="Arial" w:cs="Arial"/>
          <w:color w:val="222222"/>
          <w:sz w:val="19"/>
          <w:szCs w:val="19"/>
          <w:shd w:val="clear" w:color="auto" w:fill="FFFFFF"/>
        </w:rPr>
        <w:t xml:space="preserve">were </w:t>
      </w:r>
      <w:r w:rsidRPr="00064C89">
        <w:rPr>
          <w:rFonts w:ascii="Arial" w:hAnsi="Arial" w:cs="Arial"/>
          <w:color w:val="222222"/>
          <w:sz w:val="19"/>
          <w:szCs w:val="19"/>
          <w:shd w:val="clear" w:color="auto" w:fill="FFFFFF"/>
        </w:rPr>
        <w:t xml:space="preserve">used to build data base of spatial inputs and NWI Classes at each point.  These pixel locations </w:t>
      </w:r>
      <w:r w:rsidR="006554BA">
        <w:rPr>
          <w:rFonts w:ascii="Arial" w:hAnsi="Arial" w:cs="Arial"/>
          <w:color w:val="222222"/>
          <w:sz w:val="19"/>
          <w:szCs w:val="19"/>
          <w:shd w:val="clear" w:color="auto" w:fill="FFFFFF"/>
        </w:rPr>
        <w:t xml:space="preserve">(30 m resolution) </w:t>
      </w:r>
      <w:r w:rsidRPr="00064C89">
        <w:rPr>
          <w:rFonts w:ascii="Arial" w:hAnsi="Arial" w:cs="Arial"/>
          <w:color w:val="222222"/>
          <w:sz w:val="19"/>
          <w:szCs w:val="19"/>
          <w:shd w:val="clear" w:color="auto" w:fill="FFFFFF"/>
        </w:rPr>
        <w:t>were constrained to areas not already mapped as water.  Only 789 of these were picked manually. Most of the points were simple random selections but some random pixel searches were focused only on only two the wetland types. This was done to insure that the training data for model development both represented the frequency of wetlands in the population to be mapped as well as to insure there were adequate numbers of rare classes to insure they were predicted and not lumped in to the more prevalent upland/other wetland class. Attributes from each of the potential input layers were extracted at each of these pixel locations and a da</w:t>
      </w:r>
      <w:r w:rsidR="00FC71E8">
        <w:rPr>
          <w:rFonts w:ascii="Arial" w:hAnsi="Arial" w:cs="Arial"/>
          <w:color w:val="222222"/>
          <w:sz w:val="19"/>
          <w:szCs w:val="19"/>
          <w:shd w:val="clear" w:color="auto" w:fill="FFFFFF"/>
        </w:rPr>
        <w:t xml:space="preserve">tabase constructed.  Randomly </w:t>
      </w:r>
      <w:r w:rsidRPr="00064C89">
        <w:rPr>
          <w:rFonts w:ascii="Arial" w:hAnsi="Arial" w:cs="Arial"/>
          <w:color w:val="222222"/>
          <w:sz w:val="19"/>
          <w:szCs w:val="19"/>
          <w:shd w:val="clear" w:color="auto" w:fill="FFFFFF"/>
        </w:rPr>
        <w:t xml:space="preserve">1,030 pixel locations were selected and withheld as test. The test pixels were constrained to be more that 90m from a training pixel to mitigate spatial autocorrelation impacts.  This resulted in a model development data base </w:t>
      </w:r>
      <w:r>
        <w:rPr>
          <w:rFonts w:ascii="Arial" w:hAnsi="Arial" w:cs="Arial"/>
          <w:color w:val="222222"/>
          <w:sz w:val="19"/>
          <w:szCs w:val="19"/>
          <w:shd w:val="clear" w:color="auto" w:fill="FFFFFF"/>
        </w:rPr>
        <w:t xml:space="preserve">which </w:t>
      </w:r>
      <w:r w:rsidRPr="00064C89">
        <w:rPr>
          <w:rFonts w:ascii="Arial" w:hAnsi="Arial" w:cs="Arial"/>
          <w:color w:val="222222"/>
          <w:sz w:val="19"/>
          <w:szCs w:val="19"/>
          <w:shd w:val="clear" w:color="auto" w:fill="FFFFFF"/>
        </w:rPr>
        <w:t>consisted of the remaining 16,994 pixel locations.</w:t>
      </w:r>
    </w:p>
    <w:p w:rsidR="00B52A93" w:rsidRDefault="00064C89" w:rsidP="00064C89">
      <w:pPr>
        <w:rPr>
          <w:rFonts w:ascii="Arial" w:hAnsi="Arial" w:cs="Arial"/>
          <w:color w:val="222222"/>
          <w:sz w:val="19"/>
          <w:szCs w:val="19"/>
          <w:shd w:val="clear" w:color="auto" w:fill="FFFFFF"/>
        </w:rPr>
      </w:pPr>
      <w:r w:rsidRPr="00064C89">
        <w:rPr>
          <w:rFonts w:ascii="Arial" w:hAnsi="Arial" w:cs="Arial"/>
          <w:color w:val="222222"/>
          <w:sz w:val="19"/>
          <w:szCs w:val="19"/>
          <w:shd w:val="clear" w:color="auto" w:fill="FFFFFF"/>
        </w:rPr>
        <w:t xml:space="preserve">A </w:t>
      </w:r>
      <w:r w:rsidRPr="00064C89">
        <w:rPr>
          <w:rFonts w:ascii="Arial" w:hAnsi="Arial" w:cs="Arial"/>
          <w:color w:val="222222"/>
          <w:sz w:val="19"/>
          <w:szCs w:val="19"/>
          <w:shd w:val="clear" w:color="auto" w:fill="FFFFFF"/>
        </w:rPr>
        <w:t>Decision</w:t>
      </w:r>
      <w:r w:rsidRPr="00064C89">
        <w:rPr>
          <w:rFonts w:ascii="Arial" w:hAnsi="Arial" w:cs="Arial"/>
          <w:color w:val="222222"/>
          <w:sz w:val="19"/>
          <w:szCs w:val="19"/>
          <w:shd w:val="clear" w:color="auto" w:fill="FFFFFF"/>
        </w:rPr>
        <w:t xml:space="preserve"> tree (C5 see www.rulequest.com) was trained to predict bog, fen, and other classes using Landsat Weld data, DEM, slope, NLCD land cover, various vegetation and </w:t>
      </w:r>
      <w:r w:rsidRPr="00064C89">
        <w:rPr>
          <w:rFonts w:ascii="Arial" w:hAnsi="Arial" w:cs="Arial"/>
          <w:color w:val="222222"/>
          <w:sz w:val="19"/>
          <w:szCs w:val="19"/>
          <w:shd w:val="clear" w:color="auto" w:fill="FFFFFF"/>
        </w:rPr>
        <w:t>moisture</w:t>
      </w:r>
      <w:r w:rsidRPr="00064C89">
        <w:rPr>
          <w:rFonts w:ascii="Arial" w:hAnsi="Arial" w:cs="Arial"/>
          <w:color w:val="222222"/>
          <w:sz w:val="19"/>
          <w:szCs w:val="19"/>
          <w:shd w:val="clear" w:color="auto" w:fill="FFFFFF"/>
        </w:rPr>
        <w:t xml:space="preserve"> </w:t>
      </w:r>
      <w:r w:rsidRPr="00064C89">
        <w:rPr>
          <w:rFonts w:ascii="Arial" w:hAnsi="Arial" w:cs="Arial"/>
          <w:color w:val="222222"/>
          <w:sz w:val="19"/>
          <w:szCs w:val="19"/>
          <w:shd w:val="clear" w:color="auto" w:fill="FFFFFF"/>
        </w:rPr>
        <w:t>spectral</w:t>
      </w:r>
      <w:r w:rsidRPr="00064C89">
        <w:rPr>
          <w:rFonts w:ascii="Arial" w:hAnsi="Arial" w:cs="Arial"/>
          <w:color w:val="222222"/>
          <w:sz w:val="19"/>
          <w:szCs w:val="19"/>
          <w:shd w:val="clear" w:color="auto" w:fill="FFFFFF"/>
        </w:rPr>
        <w:t xml:space="preserve"> </w:t>
      </w:r>
      <w:r w:rsidRPr="00064C89">
        <w:rPr>
          <w:rFonts w:ascii="Arial" w:hAnsi="Arial" w:cs="Arial"/>
          <w:color w:val="222222"/>
          <w:sz w:val="19"/>
          <w:szCs w:val="19"/>
          <w:shd w:val="clear" w:color="auto" w:fill="FFFFFF"/>
        </w:rPr>
        <w:t>indices</w:t>
      </w:r>
      <w:r w:rsidRPr="00064C89">
        <w:rPr>
          <w:rFonts w:ascii="Arial" w:hAnsi="Arial" w:cs="Arial"/>
          <w:color w:val="222222"/>
          <w:sz w:val="19"/>
          <w:szCs w:val="19"/>
          <w:shd w:val="clear" w:color="auto" w:fill="FFFFFF"/>
        </w:rPr>
        <w:t xml:space="preserve">, soil texture (from M.T. </w:t>
      </w:r>
      <w:proofErr w:type="spellStart"/>
      <w:r w:rsidRPr="00064C89">
        <w:rPr>
          <w:rFonts w:ascii="Arial" w:hAnsi="Arial" w:cs="Arial"/>
          <w:color w:val="222222"/>
          <w:sz w:val="19"/>
          <w:szCs w:val="19"/>
          <w:shd w:val="clear" w:color="auto" w:fill="FFFFFF"/>
        </w:rPr>
        <w:t>Jorgeson</w:t>
      </w:r>
      <w:proofErr w:type="spellEnd"/>
      <w:r w:rsidRPr="00064C89">
        <w:rPr>
          <w:rFonts w:ascii="Arial" w:hAnsi="Arial" w:cs="Arial"/>
          <w:color w:val="222222"/>
          <w:sz w:val="19"/>
          <w:szCs w:val="19"/>
          <w:shd w:val="clear" w:color="auto" w:fill="FFFFFF"/>
        </w:rPr>
        <w:t xml:space="preserve">), </w:t>
      </w:r>
      <w:r w:rsidRPr="00064C89">
        <w:rPr>
          <w:rFonts w:ascii="Arial" w:hAnsi="Arial" w:cs="Arial"/>
          <w:color w:val="222222"/>
          <w:sz w:val="19"/>
          <w:szCs w:val="19"/>
          <w:shd w:val="clear" w:color="auto" w:fill="FFFFFF"/>
        </w:rPr>
        <w:t>surface</w:t>
      </w:r>
      <w:r w:rsidRPr="00064C89">
        <w:rPr>
          <w:rFonts w:ascii="Arial" w:hAnsi="Arial" w:cs="Arial"/>
          <w:color w:val="222222"/>
          <w:sz w:val="19"/>
          <w:szCs w:val="19"/>
          <w:shd w:val="clear" w:color="auto" w:fill="FFFFFF"/>
        </w:rPr>
        <w:t xml:space="preserve"> water map, compound terrain index, and a </w:t>
      </w:r>
      <w:r w:rsidRPr="00064C89">
        <w:rPr>
          <w:rFonts w:ascii="Arial" w:hAnsi="Arial" w:cs="Arial"/>
          <w:color w:val="222222"/>
          <w:sz w:val="19"/>
          <w:szCs w:val="19"/>
          <w:shd w:val="clear" w:color="auto" w:fill="FFFFFF"/>
        </w:rPr>
        <w:t>previous</w:t>
      </w:r>
      <w:r w:rsidRPr="00064C89">
        <w:rPr>
          <w:rFonts w:ascii="Arial" w:hAnsi="Arial" w:cs="Arial"/>
          <w:color w:val="222222"/>
          <w:sz w:val="19"/>
          <w:szCs w:val="19"/>
          <w:shd w:val="clear" w:color="auto" w:fill="FFFFFF"/>
        </w:rPr>
        <w:t xml:space="preserve"> wetland map (Whitcomb et al. 2009).  </w:t>
      </w:r>
      <w:r w:rsidRPr="00064C89">
        <w:rPr>
          <w:rFonts w:ascii="Arial" w:hAnsi="Arial" w:cs="Arial"/>
          <w:color w:val="222222"/>
          <w:sz w:val="19"/>
          <w:szCs w:val="19"/>
          <w:shd w:val="clear" w:color="auto" w:fill="FFFFFF"/>
        </w:rPr>
        <w:t>Decision</w:t>
      </w:r>
      <w:r w:rsidRPr="00064C89">
        <w:rPr>
          <w:rFonts w:ascii="Arial" w:hAnsi="Arial" w:cs="Arial"/>
          <w:color w:val="222222"/>
          <w:sz w:val="19"/>
          <w:szCs w:val="19"/>
          <w:shd w:val="clear" w:color="auto" w:fill="FFFFFF"/>
        </w:rPr>
        <w:t xml:space="preserve"> tree approaches of boosting, winnowing, and constraining the </w:t>
      </w:r>
      <w:r w:rsidRPr="00064C89">
        <w:rPr>
          <w:rFonts w:ascii="Arial" w:hAnsi="Arial" w:cs="Arial"/>
          <w:color w:val="222222"/>
          <w:sz w:val="19"/>
          <w:szCs w:val="19"/>
          <w:shd w:val="clear" w:color="auto" w:fill="FFFFFF"/>
        </w:rPr>
        <w:t>minimum</w:t>
      </w:r>
      <w:r w:rsidRPr="00064C89">
        <w:rPr>
          <w:rFonts w:ascii="Arial" w:hAnsi="Arial" w:cs="Arial"/>
          <w:color w:val="222222"/>
          <w:sz w:val="19"/>
          <w:szCs w:val="19"/>
          <w:shd w:val="clear" w:color="auto" w:fill="FFFFFF"/>
        </w:rPr>
        <w:t xml:space="preserve"> number of observation needed for a rule.</w:t>
      </w:r>
    </w:p>
    <w:p w:rsidR="006554BA" w:rsidRDefault="00933CA3" w:rsidP="006554BA">
      <w:pPr>
        <w:rPr>
          <w:rFonts w:ascii="Arial" w:hAnsi="Arial" w:cs="Arial"/>
          <w:color w:val="222222"/>
          <w:sz w:val="19"/>
          <w:szCs w:val="19"/>
          <w:shd w:val="clear" w:color="auto" w:fill="FFFFFF"/>
        </w:rPr>
      </w:pPr>
      <w:r>
        <w:rPr>
          <w:rFonts w:ascii="Arial" w:hAnsi="Arial" w:cs="Arial"/>
          <w:color w:val="222222"/>
          <w:sz w:val="19"/>
          <w:szCs w:val="19"/>
          <w:shd w:val="clear" w:color="auto" w:fill="FFFFFF"/>
        </w:rPr>
        <w:t>The final map (1 km resolution) used a moving window approach to summarize the percent of each km</w:t>
      </w:r>
      <w:r w:rsidR="004146B4">
        <w:rPr>
          <w:rFonts w:ascii="Arial" w:hAnsi="Arial" w:cs="Arial"/>
          <w:color w:val="222222"/>
          <w:sz w:val="19"/>
          <w:szCs w:val="19"/>
          <w:shd w:val="clear" w:color="auto" w:fill="FFFFFF"/>
        </w:rPr>
        <w:t xml:space="preserve"> pixel</w:t>
      </w:r>
      <w:r>
        <w:rPr>
          <w:rFonts w:ascii="Arial" w:hAnsi="Arial" w:cs="Arial"/>
          <w:color w:val="222222"/>
          <w:sz w:val="19"/>
          <w:szCs w:val="19"/>
          <w:shd w:val="clear" w:color="auto" w:fill="FFFFFF"/>
        </w:rPr>
        <w:t xml:space="preserve"> which was classified as either a bog or a fen</w:t>
      </w:r>
      <w:r w:rsidR="004146B4">
        <w:rPr>
          <w:rFonts w:ascii="Arial" w:hAnsi="Arial" w:cs="Arial"/>
          <w:color w:val="222222"/>
          <w:sz w:val="19"/>
          <w:szCs w:val="19"/>
          <w:shd w:val="clear" w:color="auto" w:fill="FFFFFF"/>
        </w:rPr>
        <w:t xml:space="preserve"> (percent wetland)</w:t>
      </w:r>
      <w:r>
        <w:rPr>
          <w:rFonts w:ascii="Arial" w:hAnsi="Arial" w:cs="Arial"/>
          <w:color w:val="222222"/>
          <w:sz w:val="19"/>
          <w:szCs w:val="19"/>
          <w:shd w:val="clear" w:color="auto" w:fill="FFFFFF"/>
        </w:rPr>
        <w:t>.  The units range from 0 to 106 percen</w:t>
      </w:r>
      <w:r w:rsidR="004146B4">
        <w:rPr>
          <w:rFonts w:ascii="Arial" w:hAnsi="Arial" w:cs="Arial"/>
          <w:color w:val="222222"/>
          <w:sz w:val="19"/>
          <w:szCs w:val="19"/>
          <w:shd w:val="clear" w:color="auto" w:fill="FFFFFF"/>
        </w:rPr>
        <w:t>t.</w:t>
      </w:r>
    </w:p>
    <w:p w:rsidR="00933CA3" w:rsidRPr="006554BA" w:rsidRDefault="004146B4" w:rsidP="006554BA">
      <w:pPr>
        <w:rPr>
          <w:rFonts w:ascii="Arial" w:hAnsi="Arial" w:cs="Arial"/>
          <w:color w:val="222222"/>
          <w:sz w:val="19"/>
          <w:szCs w:val="19"/>
          <w:shd w:val="clear" w:color="auto" w:fill="FFFFFF"/>
        </w:rPr>
      </w:pPr>
      <w:r>
        <w:rPr>
          <w:rFonts w:ascii="Arial" w:hAnsi="Arial" w:cs="Arial"/>
          <w:color w:val="222222"/>
          <w:sz w:val="19"/>
          <w:szCs w:val="19"/>
          <w:shd w:val="clear" w:color="auto" w:fill="FFFFFF"/>
        </w:rPr>
        <w:t>REFERENCES</w:t>
      </w:r>
    </w:p>
    <w:p w:rsidR="00B52A93" w:rsidRPr="00FC71E8" w:rsidRDefault="00B52A93">
      <w:r w:rsidRPr="00B52A93">
        <w:rPr>
          <w:rFonts w:ascii="Arial" w:hAnsi="Arial" w:cs="Arial"/>
          <w:color w:val="222222"/>
          <w:sz w:val="19"/>
          <w:szCs w:val="19"/>
          <w:shd w:val="clear" w:color="auto" w:fill="FFFFFF"/>
        </w:rPr>
        <w:t xml:space="preserve">Zhu, </w:t>
      </w:r>
      <w:proofErr w:type="spellStart"/>
      <w:r w:rsidRPr="00B52A93">
        <w:rPr>
          <w:rFonts w:ascii="Arial" w:hAnsi="Arial" w:cs="Arial"/>
          <w:color w:val="222222"/>
          <w:sz w:val="19"/>
          <w:szCs w:val="19"/>
          <w:shd w:val="clear" w:color="auto" w:fill="FFFFFF"/>
        </w:rPr>
        <w:t>Zhiliang</w:t>
      </w:r>
      <w:proofErr w:type="spellEnd"/>
      <w:r w:rsidRPr="00B52A93">
        <w:rPr>
          <w:rFonts w:ascii="Arial" w:hAnsi="Arial" w:cs="Arial"/>
          <w:color w:val="222222"/>
          <w:sz w:val="19"/>
          <w:szCs w:val="19"/>
          <w:shd w:val="clear" w:color="auto" w:fill="FFFFFF"/>
        </w:rPr>
        <w:t>, and McGuire, A.D., eds., 2016, Baseline and projected future carbon storage and greenhouse-gas fluxes in ecosystems of Alaska: U.S. Geological Survey Professional Paper 1826, 196 p., http://dx.doi.org/10.3133/pp1826.</w:t>
      </w:r>
      <w:r w:rsidR="00FC71E8" w:rsidRPr="00B52A93">
        <w:t xml:space="preserve"> </w:t>
      </w:r>
      <w:proofErr w:type="gramStart"/>
      <w:r w:rsidR="00FC71E8" w:rsidRPr="00B52A93">
        <w:t>at</w:t>
      </w:r>
      <w:proofErr w:type="gramEnd"/>
      <w:r w:rsidR="00FC71E8" w:rsidRPr="00B52A93">
        <w:t xml:space="preserve"> </w:t>
      </w:r>
      <w:r w:rsidR="00FC71E8">
        <w:fldChar w:fldCharType="begin"/>
      </w:r>
      <w:r w:rsidR="00FC71E8">
        <w:instrText xml:space="preserve"> HYPERLINK "</w:instrText>
      </w:r>
      <w:r w:rsidR="00FC71E8" w:rsidRPr="00B52A93">
        <w:instrText>http://dx.doi.org/10.3133/pp1826</w:instrText>
      </w:r>
      <w:r w:rsidR="00FC71E8">
        <w:instrText xml:space="preserve">" </w:instrText>
      </w:r>
      <w:r w:rsidR="00FC71E8">
        <w:fldChar w:fldCharType="separate"/>
      </w:r>
      <w:r w:rsidR="00FC71E8" w:rsidRPr="00040CA8">
        <w:rPr>
          <w:rStyle w:val="Hyperlink"/>
        </w:rPr>
        <w:t>http://dx.doi.org/10.3133/pp1826</w:t>
      </w:r>
      <w:r w:rsidR="00FC71E8">
        <w:fldChar w:fldCharType="end"/>
      </w:r>
      <w:r w:rsidR="00FC71E8" w:rsidRPr="00B52A93">
        <w:t>.</w:t>
      </w:r>
      <w:bookmarkStart w:id="0" w:name="_GoBack"/>
      <w:bookmarkEnd w:id="0"/>
    </w:p>
    <w:p w:rsidR="00B52A93" w:rsidRDefault="00B52A93">
      <w:r w:rsidRPr="00B52A93">
        <w:t xml:space="preserve">He, Y., Genet, H., McGuire, A.D., Zhuang, Q., Wylie, B.K., and Zhang, Y., 2016, Terrestrial carbon modeling—Baseline and projections in lowland ecosystems of Alaska, chap. 7 in Zhu, Z., and McGuire, A.D., eds., Baseline and projected future carbon storage and greenhouse-gas fluxes in ecosystems of </w:t>
      </w:r>
      <w:r w:rsidRPr="00B52A93">
        <w:lastRenderedPageBreak/>
        <w:t xml:space="preserve">Alaska: U. S. Geological Survey Professional Paper 1826, p. 133-158, at </w:t>
      </w:r>
      <w:hyperlink r:id="rId5" w:history="1">
        <w:r w:rsidRPr="00040CA8">
          <w:rPr>
            <w:rStyle w:val="Hyperlink"/>
          </w:rPr>
          <w:t>http://dx.doi.org/10.3133/pp1826</w:t>
        </w:r>
      </w:hyperlink>
      <w:r w:rsidRPr="00B52A93">
        <w:t>.</w:t>
      </w:r>
    </w:p>
    <w:p w:rsidR="00B52A93" w:rsidRDefault="00FC71E8">
      <w:r>
        <w:t xml:space="preserve">Whitcomb, J., </w:t>
      </w:r>
      <w:proofErr w:type="spellStart"/>
      <w:r>
        <w:t>Moghaddam</w:t>
      </w:r>
      <w:proofErr w:type="spellEnd"/>
      <w:r>
        <w:t xml:space="preserve">, M., McDonald, K., </w:t>
      </w:r>
      <w:proofErr w:type="spellStart"/>
      <w:r>
        <w:t>Kellndorfer</w:t>
      </w:r>
      <w:proofErr w:type="spellEnd"/>
      <w:r>
        <w:t xml:space="preserve">, J., and </w:t>
      </w:r>
      <w:proofErr w:type="spellStart"/>
      <w:r>
        <w:t>Podest</w:t>
      </w:r>
      <w:proofErr w:type="spellEnd"/>
      <w:r>
        <w:t xml:space="preserve">, E., 2009, </w:t>
      </w:r>
      <w:proofErr w:type="gramStart"/>
      <w:r>
        <w:t>Mapping</w:t>
      </w:r>
      <w:proofErr w:type="gramEnd"/>
      <w:r>
        <w:t xml:space="preserve"> vegetated wetlands of Alaska using L-band radar satellite imagery, Canadian Journal of Remote Sensing 35(1):54-72. </w:t>
      </w:r>
      <w:proofErr w:type="gramStart"/>
      <w:r>
        <w:t>at</w:t>
      </w:r>
      <w:proofErr w:type="gramEnd"/>
      <w:r>
        <w:t xml:space="preserve"> </w:t>
      </w:r>
      <w:hyperlink r:id="rId6" w:history="1">
        <w:r w:rsidRPr="00040CA8">
          <w:rPr>
            <w:rStyle w:val="Hyperlink"/>
          </w:rPr>
          <w:t>http://dx.doi.org/10.5589/m08-080</w:t>
        </w:r>
      </w:hyperlink>
      <w:r>
        <w:t xml:space="preserve">. </w:t>
      </w:r>
    </w:p>
    <w:p w:rsidR="00FC71E8" w:rsidRDefault="00FC71E8"/>
    <w:p w:rsidR="00B52A93" w:rsidRDefault="00B52A93"/>
    <w:sectPr w:rsidR="00B5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84"/>
    <w:rsid w:val="00064C89"/>
    <w:rsid w:val="00123F84"/>
    <w:rsid w:val="00132F2F"/>
    <w:rsid w:val="004146B4"/>
    <w:rsid w:val="006554BA"/>
    <w:rsid w:val="00933CA3"/>
    <w:rsid w:val="00A244F3"/>
    <w:rsid w:val="00B52A93"/>
    <w:rsid w:val="00FC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A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x.doi.org/10.5589/m08-080" TargetMode="External"/><Relationship Id="rId5" Type="http://schemas.openxmlformats.org/officeDocument/2006/relationships/hyperlink" Target="http://dx.doi.org/10.3133/pp18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K. Wylie</dc:creator>
  <cp:keywords/>
  <dc:description/>
  <cp:lastModifiedBy>Bruce K. Wylie</cp:lastModifiedBy>
  <cp:revision>3</cp:revision>
  <dcterms:created xsi:type="dcterms:W3CDTF">2016-12-22T18:12:00Z</dcterms:created>
  <dcterms:modified xsi:type="dcterms:W3CDTF">2016-12-22T19:22:00Z</dcterms:modified>
</cp:coreProperties>
</file>